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8323A5" w14:textId="77777777" w:rsidR="00C833B4" w:rsidRPr="003675A1" w:rsidRDefault="00C833B4" w:rsidP="00C833B4">
      <w:pPr>
        <w:spacing w:line="360" w:lineRule="auto"/>
        <w:ind w:firstLineChars="100" w:firstLine="210"/>
        <w:jc w:val="center"/>
        <w:rPr>
          <w:rFonts w:ascii="Times New Roman" w:hAnsi="Times New Roman" w:cs="Times New Roman"/>
          <w:szCs w:val="21"/>
        </w:rPr>
      </w:pPr>
      <w:bookmarkStart w:id="0" w:name="_GoBack"/>
      <w:r w:rsidRPr="003675A1">
        <w:rPr>
          <w:rFonts w:ascii="Times New Roman" w:hAnsi="Times New Roman" w:cs="Times New Roman"/>
          <w:b/>
          <w:szCs w:val="21"/>
        </w:rPr>
        <w:t>Supplement</w:t>
      </w:r>
      <w:r w:rsidRPr="003675A1">
        <w:rPr>
          <w:rFonts w:ascii="Times New Roman" w:hAnsi="Times New Roman" w:cs="Times New Roman" w:hint="eastAsia"/>
          <w:b/>
          <w:szCs w:val="21"/>
        </w:rPr>
        <w:t xml:space="preserve"> </w:t>
      </w:r>
      <w:r w:rsidRPr="003675A1">
        <w:rPr>
          <w:rFonts w:ascii="Times New Roman" w:hAnsi="Times New Roman" w:cs="Times New Roman"/>
          <w:b/>
          <w:szCs w:val="21"/>
        </w:rPr>
        <w:t xml:space="preserve">Table1 Baseline Vascular Access between </w:t>
      </w:r>
      <w:r w:rsidRPr="003675A1">
        <w:rPr>
          <w:rFonts w:ascii="Times New Roman" w:hAnsi="Times New Roman" w:cs="Times New Roman"/>
          <w:b/>
          <w:bCs/>
          <w:szCs w:val="21"/>
        </w:rPr>
        <w:t>CIAKI</w:t>
      </w:r>
      <w:r w:rsidRPr="003675A1">
        <w:rPr>
          <w:rFonts w:ascii="Times New Roman" w:hAnsi="Times New Roman" w:cs="Times New Roman"/>
          <w:b/>
          <w:szCs w:val="21"/>
        </w:rPr>
        <w:t xml:space="preserve"> </w:t>
      </w:r>
      <w:r w:rsidRPr="003675A1">
        <w:rPr>
          <w:rFonts w:ascii="Times New Roman" w:hAnsi="Times New Roman" w:cs="Times New Roman" w:hint="eastAsia"/>
          <w:b/>
          <w:szCs w:val="21"/>
        </w:rPr>
        <w:t>G</w:t>
      </w:r>
      <w:r w:rsidRPr="003675A1">
        <w:rPr>
          <w:rFonts w:ascii="Times New Roman" w:hAnsi="Times New Roman" w:cs="Times New Roman"/>
          <w:b/>
          <w:szCs w:val="21"/>
        </w:rPr>
        <w:t>roup and</w:t>
      </w:r>
      <w:r w:rsidRPr="003675A1">
        <w:rPr>
          <w:rFonts w:ascii="Times New Roman" w:hAnsi="Times New Roman" w:cs="Times New Roman" w:hint="eastAsia"/>
          <w:b/>
          <w:szCs w:val="21"/>
        </w:rPr>
        <w:t xml:space="preserve"> </w:t>
      </w:r>
      <w:r w:rsidRPr="003675A1">
        <w:rPr>
          <w:rFonts w:ascii="Times New Roman" w:hAnsi="Times New Roman" w:cs="Times New Roman"/>
          <w:b/>
          <w:szCs w:val="21"/>
        </w:rPr>
        <w:t>No</w:t>
      </w:r>
      <w:r w:rsidRPr="003675A1">
        <w:rPr>
          <w:rFonts w:ascii="Times New Roman" w:hAnsi="Times New Roman" w:cs="Times New Roman" w:hint="eastAsia"/>
          <w:b/>
          <w:szCs w:val="21"/>
        </w:rPr>
        <w:t>n</w:t>
      </w:r>
      <w:r w:rsidRPr="003675A1">
        <w:rPr>
          <w:rFonts w:ascii="Times New Roman" w:hAnsi="Times New Roman" w:cs="Times New Roman"/>
          <w:b/>
          <w:szCs w:val="21"/>
        </w:rPr>
        <w:t xml:space="preserve">-CIAKI </w:t>
      </w:r>
      <w:r w:rsidRPr="003675A1">
        <w:rPr>
          <w:rFonts w:ascii="Times New Roman" w:hAnsi="Times New Roman" w:cs="Times New Roman" w:hint="eastAsia"/>
          <w:b/>
          <w:szCs w:val="21"/>
        </w:rPr>
        <w:t>G</w:t>
      </w:r>
      <w:r w:rsidRPr="003675A1">
        <w:rPr>
          <w:rFonts w:ascii="Times New Roman" w:hAnsi="Times New Roman" w:cs="Times New Roman"/>
          <w:b/>
          <w:szCs w:val="21"/>
        </w:rPr>
        <w:t>roup</w:t>
      </w:r>
    </w:p>
    <w:tbl>
      <w:tblPr>
        <w:tblW w:w="9112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80"/>
        <w:gridCol w:w="1432"/>
        <w:gridCol w:w="1828"/>
        <w:gridCol w:w="1418"/>
        <w:gridCol w:w="1054"/>
      </w:tblGrid>
      <w:tr w:rsidR="00C833B4" w:rsidRPr="0050353B" w14:paraId="214F9986" w14:textId="77777777" w:rsidTr="00CE430B">
        <w:trPr>
          <w:cantSplit/>
          <w:trHeight w:val="668"/>
          <w:jc w:val="center"/>
        </w:trPr>
        <w:tc>
          <w:tcPr>
            <w:tcW w:w="3380" w:type="dxa"/>
            <w:tcBorders>
              <w:bottom w:val="single" w:sz="4" w:space="0" w:color="000000"/>
            </w:tcBorders>
            <w:vAlign w:val="center"/>
          </w:tcPr>
          <w:bookmarkEnd w:id="0"/>
          <w:p w14:paraId="76FB54F8" w14:textId="77777777" w:rsidR="00C833B4" w:rsidRPr="0050353B" w:rsidRDefault="00C833B4" w:rsidP="00CE430B">
            <w:pPr>
              <w:spacing w:line="360" w:lineRule="auto"/>
              <w:ind w:left="-2"/>
              <w:rPr>
                <w:rFonts w:ascii="Times New Roman" w:hAnsi="Times New Roman" w:cs="Times New Roman"/>
                <w:sz w:val="18"/>
                <w:szCs w:val="18"/>
              </w:rPr>
            </w:pPr>
            <w:r w:rsidRPr="0050353B">
              <w:rPr>
                <w:rFonts w:ascii="Times New Roman" w:hAnsi="Times New Roman" w:cs="Times New Roman"/>
                <w:bCs/>
                <w:sz w:val="18"/>
                <w:szCs w:val="18"/>
              </w:rPr>
              <w:t>Variables</w:t>
            </w:r>
          </w:p>
        </w:tc>
        <w:tc>
          <w:tcPr>
            <w:tcW w:w="1432" w:type="dxa"/>
            <w:tcBorders>
              <w:bottom w:val="single" w:sz="4" w:space="0" w:color="000000"/>
            </w:tcBorders>
            <w:vAlign w:val="center"/>
          </w:tcPr>
          <w:p w14:paraId="22F79ABE" w14:textId="77777777" w:rsidR="00C833B4" w:rsidRPr="0050353B" w:rsidRDefault="00C833B4" w:rsidP="00CE430B">
            <w:pPr>
              <w:spacing w:line="360" w:lineRule="auto"/>
              <w:ind w:left="-2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0353B">
              <w:rPr>
                <w:rFonts w:ascii="Times New Roman" w:hAnsi="Times New Roman" w:cs="Times New Roman"/>
                <w:bCs/>
                <w:sz w:val="18"/>
                <w:szCs w:val="18"/>
              </w:rPr>
              <w:t>Total</w:t>
            </w:r>
          </w:p>
          <w:p w14:paraId="0FF82D30" w14:textId="77777777" w:rsidR="00C833B4" w:rsidRPr="0050353B" w:rsidRDefault="00C833B4" w:rsidP="00CE430B">
            <w:pPr>
              <w:spacing w:line="360" w:lineRule="auto"/>
              <w:ind w:left="-2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0353B">
              <w:rPr>
                <w:rFonts w:ascii="Times New Roman" w:cs="Times New Roman"/>
                <w:bCs/>
                <w:sz w:val="18"/>
                <w:szCs w:val="18"/>
              </w:rPr>
              <w:t>（</w:t>
            </w:r>
            <w:r w:rsidRPr="0050353B">
              <w:rPr>
                <w:rFonts w:ascii="Times New Roman" w:hAnsi="Times New Roman" w:cs="Times New Roman"/>
                <w:bCs/>
                <w:sz w:val="18"/>
                <w:szCs w:val="18"/>
              </w:rPr>
              <w:t>n=55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  <w:r w:rsidRPr="0050353B">
              <w:rPr>
                <w:rFonts w:asci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1828" w:type="dxa"/>
            <w:tcBorders>
              <w:bottom w:val="single" w:sz="4" w:space="0" w:color="000000"/>
            </w:tcBorders>
            <w:vAlign w:val="center"/>
          </w:tcPr>
          <w:p w14:paraId="3EEA4CD3" w14:textId="77777777" w:rsidR="00C833B4" w:rsidRPr="0050353B" w:rsidRDefault="00C833B4" w:rsidP="00CE430B">
            <w:pPr>
              <w:spacing w:line="360" w:lineRule="auto"/>
              <w:ind w:left="-2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0353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Non-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CIAKI</w:t>
            </w:r>
            <w:r w:rsidRPr="0050353B">
              <w:rPr>
                <w:rFonts w:ascii="Times New Roman" w:cs="Times New Roman"/>
                <w:bCs/>
                <w:sz w:val="18"/>
                <w:szCs w:val="18"/>
              </w:rPr>
              <w:t>（</w:t>
            </w:r>
            <w:r w:rsidRPr="0050353B">
              <w:rPr>
                <w:rFonts w:ascii="Times New Roman" w:hAnsi="Times New Roman" w:cs="Times New Roman"/>
                <w:bCs/>
                <w:sz w:val="18"/>
                <w:szCs w:val="18"/>
              </w:rPr>
              <w:t>n=4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78</w:t>
            </w:r>
            <w:r w:rsidRPr="0050353B">
              <w:rPr>
                <w:rFonts w:asci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3D9211F2" w14:textId="77777777" w:rsidR="00C833B4" w:rsidRPr="0050353B" w:rsidRDefault="00C833B4" w:rsidP="00CE430B">
            <w:pPr>
              <w:spacing w:line="360" w:lineRule="auto"/>
              <w:ind w:left="-2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CIAKI</w:t>
            </w:r>
            <w:r w:rsidRPr="0050353B">
              <w:rPr>
                <w:rFonts w:ascii="Times New Roman" w:cs="Times New Roman"/>
                <w:bCs/>
                <w:sz w:val="18"/>
                <w:szCs w:val="18"/>
              </w:rPr>
              <w:t>（</w:t>
            </w:r>
            <w:r w:rsidRPr="0050353B">
              <w:rPr>
                <w:rFonts w:ascii="Times New Roman" w:hAnsi="Times New Roman" w:cs="Times New Roman"/>
                <w:bCs/>
                <w:sz w:val="18"/>
                <w:szCs w:val="18"/>
              </w:rPr>
              <w:t>n=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72</w:t>
            </w:r>
            <w:r w:rsidRPr="0050353B">
              <w:rPr>
                <w:rFonts w:ascii="Times New Roman" w:cs="Times New Roman"/>
                <w:bCs/>
                <w:sz w:val="18"/>
                <w:szCs w:val="18"/>
              </w:rPr>
              <w:t>）</w:t>
            </w:r>
          </w:p>
        </w:tc>
        <w:tc>
          <w:tcPr>
            <w:tcW w:w="1054" w:type="dxa"/>
            <w:tcBorders>
              <w:bottom w:val="single" w:sz="4" w:space="0" w:color="000000"/>
            </w:tcBorders>
            <w:vAlign w:val="center"/>
          </w:tcPr>
          <w:p w14:paraId="27C73BD8" w14:textId="77777777" w:rsidR="00C833B4" w:rsidRPr="0050353B" w:rsidRDefault="00C833B4" w:rsidP="00CE43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0353B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P</w:t>
            </w:r>
            <w:r w:rsidRPr="0050353B">
              <w:rPr>
                <w:rFonts w:ascii="Times New Roman" w:hAnsi="Times New Roman" w:cs="Times New Roman"/>
                <w:bCs/>
                <w:sz w:val="18"/>
                <w:szCs w:val="18"/>
              </w:rPr>
              <w:t>-value</w:t>
            </w:r>
          </w:p>
        </w:tc>
      </w:tr>
      <w:tr w:rsidR="00C833B4" w:rsidRPr="0050353B" w14:paraId="739C6813" w14:textId="77777777" w:rsidTr="00CE430B">
        <w:trPr>
          <w:trHeight w:hRule="exact" w:val="397"/>
          <w:jc w:val="center"/>
        </w:trPr>
        <w:tc>
          <w:tcPr>
            <w:tcW w:w="33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C16B2C" w14:textId="77777777" w:rsidR="00C833B4" w:rsidRPr="000E10CB" w:rsidRDefault="00C833B4" w:rsidP="00CE430B">
            <w:pPr>
              <w:spacing w:line="360" w:lineRule="auto"/>
              <w:ind w:left="-2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0E10C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V</w:t>
            </w:r>
            <w:r w:rsidRPr="000E10C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ascular</w:t>
            </w:r>
            <w:r w:rsidRPr="000E10C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access</w:t>
            </w:r>
          </w:p>
          <w:p w14:paraId="68392104" w14:textId="77777777" w:rsidR="00C833B4" w:rsidRPr="000E10CB" w:rsidRDefault="00C833B4" w:rsidP="00CE430B">
            <w:pPr>
              <w:spacing w:line="360" w:lineRule="auto"/>
              <w:ind w:left="-2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B492D5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2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71E34D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029C66E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AE526A" w14:textId="77777777" w:rsidR="00C833B4" w:rsidRPr="0050353B" w:rsidRDefault="00C833B4" w:rsidP="00CE430B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.422</w:t>
            </w:r>
          </w:p>
        </w:tc>
      </w:tr>
      <w:tr w:rsidR="00C833B4" w:rsidRPr="0050353B" w14:paraId="2CCC4A96" w14:textId="77777777" w:rsidTr="00CE430B">
        <w:trPr>
          <w:trHeight w:hRule="exact" w:val="397"/>
          <w:jc w:val="center"/>
        </w:trPr>
        <w:tc>
          <w:tcPr>
            <w:tcW w:w="33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518A40" w14:textId="77777777" w:rsidR="00C833B4" w:rsidRPr="000E10CB" w:rsidRDefault="00C833B4" w:rsidP="00CE430B">
            <w:pPr>
              <w:spacing w:line="360" w:lineRule="auto"/>
              <w:ind w:left="-2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E10C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Radial access</w:t>
            </w:r>
          </w:p>
          <w:p w14:paraId="1D31A214" w14:textId="77777777" w:rsidR="00C833B4" w:rsidRPr="000E10CB" w:rsidRDefault="00C833B4" w:rsidP="00CE430B">
            <w:pPr>
              <w:spacing w:line="360" w:lineRule="auto"/>
              <w:ind w:left="-2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423912A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78(86.9%)</w:t>
            </w:r>
          </w:p>
        </w:tc>
        <w:tc>
          <w:tcPr>
            <w:tcW w:w="182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384BF11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23(88.5%)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A2BB9B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60(83.3%)</w:t>
            </w:r>
          </w:p>
        </w:tc>
        <w:tc>
          <w:tcPr>
            <w:tcW w:w="105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C03E747" w14:textId="77777777" w:rsidR="00C833B4" w:rsidRPr="0050353B" w:rsidRDefault="00C833B4" w:rsidP="00CE430B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833B4" w:rsidRPr="0050353B" w14:paraId="4A70E288" w14:textId="77777777" w:rsidTr="00CE430B">
        <w:trPr>
          <w:trHeight w:hRule="exact" w:val="397"/>
          <w:jc w:val="center"/>
        </w:trPr>
        <w:tc>
          <w:tcPr>
            <w:tcW w:w="33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563462" w14:textId="77777777" w:rsidR="00C833B4" w:rsidRPr="000E10CB" w:rsidRDefault="00C833B4" w:rsidP="00CE430B">
            <w:pPr>
              <w:spacing w:line="360" w:lineRule="auto"/>
              <w:ind w:left="-2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E10C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Femoral access</w:t>
            </w:r>
          </w:p>
          <w:p w14:paraId="6A246FE9" w14:textId="77777777" w:rsidR="00C833B4" w:rsidRPr="000E10CB" w:rsidRDefault="00C833B4" w:rsidP="00CE430B">
            <w:pPr>
              <w:spacing w:line="360" w:lineRule="auto"/>
              <w:ind w:left="-2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2E63575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8(10.5%)</w:t>
            </w:r>
          </w:p>
        </w:tc>
        <w:tc>
          <w:tcPr>
            <w:tcW w:w="182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9D8DFE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8(10.0%)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B5CFD80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10(13.9%)</w:t>
            </w:r>
          </w:p>
        </w:tc>
        <w:tc>
          <w:tcPr>
            <w:tcW w:w="105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75E221" w14:textId="77777777" w:rsidR="00C833B4" w:rsidRPr="0050353B" w:rsidRDefault="00C833B4" w:rsidP="00CE430B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C833B4" w:rsidRPr="0050353B" w14:paraId="436DBB2E" w14:textId="77777777" w:rsidTr="00CE430B">
        <w:trPr>
          <w:trHeight w:hRule="exact" w:val="397"/>
          <w:jc w:val="center"/>
        </w:trPr>
        <w:tc>
          <w:tcPr>
            <w:tcW w:w="338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7AF4D60" w14:textId="77777777" w:rsidR="00C833B4" w:rsidRPr="000E10CB" w:rsidRDefault="00C833B4" w:rsidP="00CE430B">
            <w:pPr>
              <w:spacing w:line="360" w:lineRule="auto"/>
              <w:ind w:left="-2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E10C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Radial access + femoral access</w:t>
            </w:r>
          </w:p>
          <w:p w14:paraId="4B385123" w14:textId="77777777" w:rsidR="00C833B4" w:rsidRPr="000E10CB" w:rsidRDefault="00C833B4" w:rsidP="00CE430B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A8D8FD2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(1.6%)</w:t>
            </w:r>
          </w:p>
        </w:tc>
        <w:tc>
          <w:tcPr>
            <w:tcW w:w="182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3D3388B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(1.5%)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92CEA63" w14:textId="77777777" w:rsidR="00C833B4" w:rsidRPr="0050353B" w:rsidRDefault="00C833B4" w:rsidP="00CE430B">
            <w:pPr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2(2.8%)</w:t>
            </w:r>
          </w:p>
        </w:tc>
        <w:tc>
          <w:tcPr>
            <w:tcW w:w="105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B28B327" w14:textId="77777777" w:rsidR="00C833B4" w:rsidRPr="0050353B" w:rsidRDefault="00C833B4" w:rsidP="00CE430B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14:paraId="266F0152" w14:textId="77777777" w:rsidR="001C015F" w:rsidRDefault="008838D7"/>
    <w:sectPr w:rsidR="001C01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D797E6" w14:textId="77777777" w:rsidR="008838D7" w:rsidRDefault="008838D7" w:rsidP="00C833B4">
      <w:r>
        <w:separator/>
      </w:r>
    </w:p>
  </w:endnote>
  <w:endnote w:type="continuationSeparator" w:id="0">
    <w:p w14:paraId="1B40EE4C" w14:textId="77777777" w:rsidR="008838D7" w:rsidRDefault="008838D7" w:rsidP="00C83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AD75F4" w14:textId="77777777" w:rsidR="008838D7" w:rsidRDefault="008838D7" w:rsidP="00C833B4">
      <w:r>
        <w:separator/>
      </w:r>
    </w:p>
  </w:footnote>
  <w:footnote w:type="continuationSeparator" w:id="0">
    <w:p w14:paraId="03529707" w14:textId="77777777" w:rsidR="008838D7" w:rsidRDefault="008838D7" w:rsidP="00C833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2CB44AEB-88EA-4DD4-8E00-5E13CBE1AD1F}"/>
    <w:docVar w:name="KY_MEDREF_VERSION" w:val="3"/>
  </w:docVars>
  <w:rsids>
    <w:rsidRoot w:val="00920CB9"/>
    <w:rsid w:val="00295507"/>
    <w:rsid w:val="003675A1"/>
    <w:rsid w:val="003F11CE"/>
    <w:rsid w:val="00441C75"/>
    <w:rsid w:val="007908BB"/>
    <w:rsid w:val="008838D7"/>
    <w:rsid w:val="00920CB9"/>
    <w:rsid w:val="00C8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167BCF-4619-42E6-83D5-146DFCFDB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3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3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33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3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33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汉川</dc:creator>
  <cp:keywords/>
  <dc:description/>
  <cp:lastModifiedBy>陈 汉川</cp:lastModifiedBy>
  <cp:revision>4</cp:revision>
  <dcterms:created xsi:type="dcterms:W3CDTF">2019-12-16T09:29:00Z</dcterms:created>
  <dcterms:modified xsi:type="dcterms:W3CDTF">2020-02-05T02:29:00Z</dcterms:modified>
</cp:coreProperties>
</file>